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12D1" w14:textId="2BE9B5DE" w:rsidR="00583FF9" w:rsidRDefault="00E17B17" w:rsidP="00064BC6">
      <w:pPr>
        <w:rPr>
          <w:rFonts w:asciiTheme="minorHAnsi" w:hAnsiTheme="minorHAnsi"/>
          <w:sz w:val="28"/>
          <w:szCs w:val="28"/>
        </w:rPr>
      </w:pPr>
      <w:r>
        <w:rPr>
          <w:noProof/>
        </w:rPr>
        <w:drawing>
          <wp:anchor distT="0" distB="0" distL="114300" distR="114300" simplePos="0" relativeHeight="251703808" behindDoc="0" locked="0" layoutInCell="1" allowOverlap="1" wp14:anchorId="74F3B9FE" wp14:editId="0A05102B">
            <wp:simplePos x="0" y="0"/>
            <wp:positionH relativeFrom="column">
              <wp:posOffset>5532755</wp:posOffset>
            </wp:positionH>
            <wp:positionV relativeFrom="paragraph">
              <wp:posOffset>-589280</wp:posOffset>
            </wp:positionV>
            <wp:extent cx="885190" cy="1396365"/>
            <wp:effectExtent l="0" t="0" r="0" b="0"/>
            <wp:wrapNone/>
            <wp:docPr id="1" name="Bild 3" descr="Logo Kulturs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ultursa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190" cy="1396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74A" w:rsidRPr="0052574A">
        <w:rPr>
          <w:rFonts w:asciiTheme="minorHAnsi" w:hAnsiTheme="minorHAnsi"/>
          <w:noProof/>
          <w:color w:val="4F6228" w:themeColor="accent3" w:themeShade="80"/>
          <w:sz w:val="56"/>
          <w:szCs w:val="56"/>
        </w:rPr>
        <w:drawing>
          <wp:anchor distT="0" distB="0" distL="114300" distR="114300" simplePos="0" relativeHeight="251701760" behindDoc="0" locked="0" layoutInCell="1" allowOverlap="1" wp14:anchorId="6F77FF24" wp14:editId="3E364D2A">
            <wp:simplePos x="0" y="0"/>
            <wp:positionH relativeFrom="column">
              <wp:posOffset>0</wp:posOffset>
            </wp:positionH>
            <wp:positionV relativeFrom="paragraph">
              <wp:posOffset>-428625</wp:posOffset>
            </wp:positionV>
            <wp:extent cx="3297220" cy="333375"/>
            <wp:effectExtent l="0" t="0" r="0" b="0"/>
            <wp:wrapNone/>
            <wp:docPr id="12" name="Grafik 12" descr="K:\°Gemeinsame_Dokumente°\Oeffentlichkeitsarbeit\Logos\Logos_KS\KultursaatSchrif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emeinsame_Dokumente°\Oeffentlichkeitsarbeit\Logos\Logos_KS\KultursaatSchrift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7220" cy="333375"/>
                    </a:xfrm>
                    <a:prstGeom prst="rect">
                      <a:avLst/>
                    </a:prstGeom>
                    <a:noFill/>
                    <a:ln>
                      <a:noFill/>
                    </a:ln>
                  </pic:spPr>
                </pic:pic>
              </a:graphicData>
            </a:graphic>
          </wp:anchor>
        </w:drawing>
      </w:r>
    </w:p>
    <w:p w14:paraId="3FF2CF74" w14:textId="77777777" w:rsidR="00A002C4" w:rsidRDefault="00A002C4" w:rsidP="00064BC6">
      <w:pPr>
        <w:rPr>
          <w:rFonts w:asciiTheme="minorHAnsi" w:hAnsiTheme="minorHAnsi"/>
          <w:sz w:val="28"/>
          <w:szCs w:val="28"/>
        </w:rPr>
      </w:pPr>
    </w:p>
    <w:tbl>
      <w:tblPr>
        <w:tblStyle w:val="Tabellenraster"/>
        <w:tblpPr w:leftFromText="141" w:rightFromText="141" w:vertAnchor="page" w:horzAnchor="margin" w:tblpY="20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693"/>
        <w:gridCol w:w="1560"/>
        <w:gridCol w:w="2624"/>
      </w:tblGrid>
      <w:tr w:rsidR="00E17B17" w14:paraId="232D5959" w14:textId="77777777" w:rsidTr="00B43D16">
        <w:trPr>
          <w:trHeight w:val="1815"/>
        </w:trPr>
        <w:tc>
          <w:tcPr>
            <w:tcW w:w="3085" w:type="dxa"/>
          </w:tcPr>
          <w:p w14:paraId="5F2581EC" w14:textId="160FD4F1" w:rsidR="00E17B17" w:rsidRDefault="003B1E4E" w:rsidP="00E17B17">
            <w:pPr>
              <w:rPr>
                <w:rFonts w:asciiTheme="minorHAnsi" w:hAnsiTheme="minorHAnsi"/>
                <w:sz w:val="28"/>
                <w:szCs w:val="28"/>
              </w:rPr>
            </w:pPr>
            <w:r>
              <w:rPr>
                <w:noProof/>
              </w:rPr>
              <w:drawing>
                <wp:inline distT="0" distB="0" distL="0" distR="0" wp14:anchorId="46506528" wp14:editId="35D3B626">
                  <wp:extent cx="1825314" cy="120967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2682" cy="1214558"/>
                          </a:xfrm>
                          <a:prstGeom prst="rect">
                            <a:avLst/>
                          </a:prstGeom>
                          <a:noFill/>
                          <a:ln>
                            <a:noFill/>
                          </a:ln>
                        </pic:spPr>
                      </pic:pic>
                    </a:graphicData>
                  </a:graphic>
                </wp:inline>
              </w:drawing>
            </w:r>
          </w:p>
        </w:tc>
        <w:tc>
          <w:tcPr>
            <w:tcW w:w="2693" w:type="dxa"/>
          </w:tcPr>
          <w:p w14:paraId="3CF631B9" w14:textId="0D0CC14E" w:rsidR="00E17B17" w:rsidRDefault="00E17B17" w:rsidP="00E17B17">
            <w:pPr>
              <w:rPr>
                <w:rFonts w:asciiTheme="minorHAnsi" w:hAnsiTheme="minorHAnsi"/>
                <w:sz w:val="28"/>
                <w:szCs w:val="28"/>
              </w:rPr>
            </w:pPr>
            <w:r>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B43D16">
              <w:rPr>
                <w:rFonts w:ascii="Times New Roman" w:hAnsi="Times New Roman"/>
                <w:noProof/>
                <w:color w:val="000000"/>
                <w:w w:val="0"/>
                <w:sz w:val="0"/>
                <w:szCs w:val="0"/>
                <w:u w:color="000000"/>
                <w:bdr w:val="none" w:sz="0" w:space="0" w:color="000000"/>
                <w:shd w:val="clear" w:color="000000" w:fill="000000"/>
              </w:rPr>
              <w:drawing>
                <wp:inline distT="0" distB="0" distL="0" distR="0" wp14:anchorId="3DE56F9F" wp14:editId="32DD5BE5">
                  <wp:extent cx="1612901" cy="1209675"/>
                  <wp:effectExtent l="0" t="0" r="6350" b="0"/>
                  <wp:docPr id="7" name="Grafik 7" descr="C:\Users\Benutzer1\Dropbox\Sortenpraesentationen\Fotos für Einblicke 21 an Silja\Gestreift\IMG_2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nutzer1\Dropbox\Sortenpraesentationen\Fotos für Einblicke 21 an Silja\Gestreift\IMG_27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869" cy="1214901"/>
                          </a:xfrm>
                          <a:prstGeom prst="rect">
                            <a:avLst/>
                          </a:prstGeom>
                          <a:noFill/>
                          <a:ln>
                            <a:noFill/>
                          </a:ln>
                        </pic:spPr>
                      </pic:pic>
                    </a:graphicData>
                  </a:graphic>
                </wp:inline>
              </w:drawing>
            </w:r>
          </w:p>
        </w:tc>
        <w:tc>
          <w:tcPr>
            <w:tcW w:w="1560" w:type="dxa"/>
          </w:tcPr>
          <w:p w14:paraId="4BDE4AC4" w14:textId="513284F5" w:rsidR="00E17B17" w:rsidRDefault="00B43D16" w:rsidP="00E17B17">
            <w:pPr>
              <w:rPr>
                <w:rFonts w:asciiTheme="minorHAnsi" w:hAnsiTheme="minorHAnsi"/>
                <w:noProof/>
                <w:sz w:val="28"/>
                <w:szCs w:val="28"/>
              </w:rPr>
            </w:pPr>
            <w:r>
              <w:rPr>
                <w:rFonts w:asciiTheme="minorHAnsi" w:hAnsiTheme="minorHAnsi"/>
                <w:noProof/>
                <w:sz w:val="28"/>
                <w:szCs w:val="28"/>
              </w:rPr>
              <w:drawing>
                <wp:inline distT="0" distB="0" distL="0" distR="0" wp14:anchorId="661943EF" wp14:editId="26302603">
                  <wp:extent cx="1212054" cy="906137"/>
                  <wp:effectExtent l="635" t="0" r="8255" b="8255"/>
                  <wp:docPr id="6" name="Grafik 6" descr="C:\Users\Benutzer1\Dropbox\Pro Zucchini\Fotoauswahl\P1020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nutzer1\Dropbox\Pro Zucchini\Fotoauswahl\P102083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215995" cy="909083"/>
                          </a:xfrm>
                          <a:prstGeom prst="rect">
                            <a:avLst/>
                          </a:prstGeom>
                          <a:noFill/>
                          <a:ln>
                            <a:noFill/>
                          </a:ln>
                        </pic:spPr>
                      </pic:pic>
                    </a:graphicData>
                  </a:graphic>
                </wp:inline>
              </w:drawing>
            </w:r>
          </w:p>
        </w:tc>
        <w:tc>
          <w:tcPr>
            <w:tcW w:w="2624" w:type="dxa"/>
          </w:tcPr>
          <w:p w14:paraId="29E722C3" w14:textId="733A7E2D" w:rsidR="00E17B17" w:rsidRDefault="00572555" w:rsidP="00E17B17">
            <w:pPr>
              <w:rPr>
                <w:rFonts w:asciiTheme="minorHAnsi" w:hAnsiTheme="minorHAnsi"/>
                <w:sz w:val="28"/>
                <w:szCs w:val="28"/>
              </w:rPr>
            </w:pPr>
            <w:r>
              <w:rPr>
                <w:rFonts w:asciiTheme="minorHAnsi" w:hAnsiTheme="minorHAnsi"/>
                <w:noProof/>
                <w:sz w:val="28"/>
                <w:szCs w:val="28"/>
              </w:rPr>
              <w:drawing>
                <wp:inline distT="0" distB="0" distL="0" distR="0" wp14:anchorId="0603D975" wp14:editId="7C6CEB5E">
                  <wp:extent cx="1612900" cy="1209675"/>
                  <wp:effectExtent l="0" t="0" r="6350" b="9525"/>
                  <wp:docPr id="4" name="Grafik 4" descr="D:\Züchtung\Fotos\Bingenheim 2019\P1050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Züchtung\Fotos\Bingenheim 2019\P105099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127" cy="1215095"/>
                          </a:xfrm>
                          <a:prstGeom prst="rect">
                            <a:avLst/>
                          </a:prstGeom>
                          <a:noFill/>
                          <a:ln>
                            <a:noFill/>
                          </a:ln>
                        </pic:spPr>
                      </pic:pic>
                    </a:graphicData>
                  </a:graphic>
                </wp:inline>
              </w:drawing>
            </w:r>
          </w:p>
        </w:tc>
      </w:tr>
    </w:tbl>
    <w:p w14:paraId="0BE97361" w14:textId="7F0B99C2" w:rsidR="00474DBB" w:rsidRDefault="00474DBB" w:rsidP="00474DBB"/>
    <w:p w14:paraId="15FBF734" w14:textId="530A555D" w:rsidR="00064BC6" w:rsidRPr="00E36752" w:rsidRDefault="00003734" w:rsidP="00474DBB">
      <w:pPr>
        <w:pStyle w:val="Titel"/>
      </w:pPr>
      <w:proofErr w:type="spellStart"/>
      <w:r>
        <w:t>Malachita</w:t>
      </w:r>
      <w:proofErr w:type="spellEnd"/>
      <w:r>
        <w:t xml:space="preserve"> </w:t>
      </w:r>
      <w:r w:rsidRPr="00003734">
        <w:rPr>
          <w:sz w:val="32"/>
          <w:szCs w:val="32"/>
        </w:rPr>
        <w:t>(KS-KB-</w:t>
      </w:r>
      <w:r w:rsidR="00BE0294" w:rsidRPr="00003734">
        <w:rPr>
          <w:sz w:val="32"/>
          <w:szCs w:val="32"/>
        </w:rPr>
        <w:t>Gestreift 1</w:t>
      </w:r>
      <w:r w:rsidRPr="00003734">
        <w:rPr>
          <w:sz w:val="32"/>
          <w:szCs w:val="32"/>
        </w:rPr>
        <w:t>)</w:t>
      </w:r>
    </w:p>
    <w:p w14:paraId="7E474ABF" w14:textId="77777777" w:rsidR="00064BC6" w:rsidRPr="00E36752" w:rsidRDefault="00064BC6" w:rsidP="00583FF9">
      <w:pPr>
        <w:spacing w:line="276" w:lineRule="auto"/>
        <w:rPr>
          <w:rFonts w:cs="Arial"/>
          <w:b/>
          <w:sz w:val="22"/>
          <w:szCs w:val="22"/>
        </w:rPr>
      </w:pPr>
    </w:p>
    <w:p w14:paraId="100B7ED2" w14:textId="42A58B11" w:rsidR="00EA4FD5" w:rsidRPr="004715F7" w:rsidRDefault="00BE0294" w:rsidP="00E832AB">
      <w:pPr>
        <w:spacing w:after="360" w:line="276" w:lineRule="auto"/>
        <w:rPr>
          <w:rFonts w:cs="Arial"/>
          <w:szCs w:val="21"/>
        </w:rPr>
      </w:pPr>
      <w:r>
        <w:rPr>
          <w:rFonts w:cs="Arial"/>
          <w:szCs w:val="21"/>
        </w:rPr>
        <w:t xml:space="preserve">Zucchini </w:t>
      </w:r>
      <w:r w:rsidRPr="004715F7">
        <w:rPr>
          <w:rFonts w:cs="Arial"/>
          <w:szCs w:val="21"/>
        </w:rPr>
        <w:t>(</w:t>
      </w:r>
      <w:proofErr w:type="spellStart"/>
      <w:r w:rsidRPr="004715F7">
        <w:rPr>
          <w:rFonts w:cs="Arial"/>
          <w:szCs w:val="21"/>
        </w:rPr>
        <w:t>Cucurbita</w:t>
      </w:r>
      <w:proofErr w:type="spellEnd"/>
      <w:r w:rsidRPr="004715F7">
        <w:rPr>
          <w:rFonts w:cs="Arial"/>
          <w:szCs w:val="21"/>
        </w:rPr>
        <w:t xml:space="preserve"> </w:t>
      </w:r>
      <w:proofErr w:type="spellStart"/>
      <w:r w:rsidRPr="004715F7">
        <w:rPr>
          <w:rFonts w:cs="Arial"/>
          <w:szCs w:val="21"/>
        </w:rPr>
        <w:t>pepo</w:t>
      </w:r>
      <w:proofErr w:type="spellEnd"/>
      <w:r w:rsidRPr="004715F7">
        <w:rPr>
          <w:rFonts w:cs="Arial"/>
          <w:szCs w:val="21"/>
        </w:rPr>
        <w:t>)</w:t>
      </w:r>
    </w:p>
    <w:p w14:paraId="240CF477" w14:textId="4963B8AB" w:rsidR="00B02908" w:rsidRPr="00206C61" w:rsidRDefault="005879B4" w:rsidP="004715F7">
      <w:pPr>
        <w:pStyle w:val="berschrift1"/>
        <w:rPr>
          <w:b w:val="0"/>
          <w:color w:val="BFBFBF" w:themeColor="background1" w:themeShade="BF"/>
          <w:sz w:val="20"/>
          <w:szCs w:val="20"/>
        </w:rPr>
      </w:pPr>
      <w:r w:rsidRPr="004715F7">
        <w:t>Agronomische</w:t>
      </w:r>
      <w:r>
        <w:t xml:space="preserve"> Eigenschaften</w:t>
      </w:r>
      <w:r w:rsidR="00206C61">
        <w:t xml:space="preserve"> </w:t>
      </w:r>
    </w:p>
    <w:p w14:paraId="7D1CCD00" w14:textId="497940AD" w:rsidR="00BE0294" w:rsidRDefault="00BE0294" w:rsidP="00BE0294">
      <w:pPr>
        <w:spacing w:line="276" w:lineRule="auto"/>
        <w:rPr>
          <w:rFonts w:cs="Arial"/>
          <w:sz w:val="20"/>
          <w:szCs w:val="20"/>
        </w:rPr>
      </w:pPr>
      <w:r w:rsidRPr="00BE0294">
        <w:rPr>
          <w:rFonts w:cs="Arial"/>
          <w:sz w:val="20"/>
          <w:szCs w:val="20"/>
        </w:rPr>
        <w:t xml:space="preserve">Die Pflanzen von Gestr.1 sind bei einer sehr guten Fruchtbildung verhältnismäßig klein und feingliedrig. Der Wuchs ist aufrecht und offen bei einer geringen Tendenz zu Verzweigung, was eine gute </w:t>
      </w:r>
      <w:proofErr w:type="spellStart"/>
      <w:r w:rsidRPr="00BE0294">
        <w:rPr>
          <w:rFonts w:cs="Arial"/>
          <w:sz w:val="20"/>
          <w:szCs w:val="20"/>
        </w:rPr>
        <w:t>Erntbarkeit</w:t>
      </w:r>
      <w:proofErr w:type="spellEnd"/>
      <w:r w:rsidRPr="00BE0294">
        <w:rPr>
          <w:rFonts w:cs="Arial"/>
          <w:sz w:val="20"/>
          <w:szCs w:val="20"/>
        </w:rPr>
        <w:t xml:space="preserve"> gewährleistet. Die grüngestreiften Früchte sind mittellang, mitteldick und gut ausgefüllt und lassen sich aufgrund der geraden Form gut in Kisten packen. Der kurze Fruchthals verjüngt sich zur Pflanze hin, so dass sich die Früchte durch eine Drehbewegung gut ernten lassen. Die Ernte mit dem Messer ist aufgrund des kurzen Fruchtstiels etwas erschwert. Bei einem frühen Blühbeginn liegt der marktfähige Ertrag sowie der Anteil marktfähiger Früchte insgesamt auf einem guten </w:t>
      </w:r>
      <w:r>
        <w:rPr>
          <w:rFonts w:cs="Arial"/>
          <w:sz w:val="20"/>
          <w:szCs w:val="20"/>
        </w:rPr>
        <w:t xml:space="preserve">Niveau. </w:t>
      </w:r>
      <w:r w:rsidRPr="00BE0294">
        <w:rPr>
          <w:rFonts w:cs="Arial"/>
          <w:sz w:val="20"/>
          <w:szCs w:val="20"/>
        </w:rPr>
        <w:t xml:space="preserve">Bei warm-heißer Witterung ist eine tägliche </w:t>
      </w:r>
      <w:proofErr w:type="spellStart"/>
      <w:r w:rsidRPr="00BE0294">
        <w:rPr>
          <w:rFonts w:cs="Arial"/>
          <w:sz w:val="20"/>
          <w:szCs w:val="20"/>
        </w:rPr>
        <w:t>Beerntung</w:t>
      </w:r>
      <w:proofErr w:type="spellEnd"/>
      <w:r w:rsidRPr="00BE0294">
        <w:rPr>
          <w:rFonts w:cs="Arial"/>
          <w:sz w:val="20"/>
          <w:szCs w:val="20"/>
        </w:rPr>
        <w:t xml:space="preserve"> zu empfehlen, da die Früchte sehr rasch wachsen und es sonst zu Übergrößen kommt</w:t>
      </w:r>
      <w:r>
        <w:rPr>
          <w:rFonts w:cs="Arial"/>
          <w:sz w:val="20"/>
          <w:szCs w:val="20"/>
        </w:rPr>
        <w:t>.</w:t>
      </w:r>
      <w:r w:rsidRPr="00BE0294">
        <w:rPr>
          <w:rFonts w:cs="Arial"/>
          <w:sz w:val="20"/>
          <w:szCs w:val="20"/>
        </w:rPr>
        <w:t xml:space="preserve"> Die Lagerfähigkeit der Früchte ist vergleichsweise gut.</w:t>
      </w:r>
    </w:p>
    <w:p w14:paraId="2D49D500" w14:textId="54F16100" w:rsidR="00753688" w:rsidRPr="00BE0294" w:rsidRDefault="00753688" w:rsidP="00E832AB">
      <w:pPr>
        <w:spacing w:after="480" w:line="276" w:lineRule="auto"/>
        <w:rPr>
          <w:rFonts w:cs="Arial"/>
          <w:sz w:val="20"/>
          <w:szCs w:val="20"/>
        </w:rPr>
      </w:pPr>
      <w:r w:rsidRPr="00753688">
        <w:rPr>
          <w:rFonts w:cs="Arial"/>
          <w:color w:val="365F91" w:themeColor="accent1" w:themeShade="BF"/>
          <w:sz w:val="20"/>
          <w:szCs w:val="20"/>
          <w:u w:val="single"/>
        </w:rPr>
        <w:t>mehr</w:t>
      </w:r>
    </w:p>
    <w:p w14:paraId="047D2018" w14:textId="11B05F4D" w:rsidR="00B02908" w:rsidRPr="00583FF9" w:rsidRDefault="005879B4" w:rsidP="00753688">
      <w:pPr>
        <w:pStyle w:val="berschrift1"/>
        <w:tabs>
          <w:tab w:val="left" w:pos="5100"/>
        </w:tabs>
      </w:pPr>
      <w:r>
        <w:t>Q</w:t>
      </w:r>
      <w:r w:rsidR="00B02908" w:rsidRPr="00583FF9">
        <w:t>ualitativ</w:t>
      </w:r>
      <w:r>
        <w:t xml:space="preserve">e </w:t>
      </w:r>
      <w:r w:rsidR="000F534C">
        <w:t>Ei</w:t>
      </w:r>
      <w:r>
        <w:t>genschaften</w:t>
      </w:r>
      <w:r w:rsidR="00753688">
        <w:tab/>
      </w:r>
    </w:p>
    <w:p w14:paraId="438F64B9" w14:textId="77777777" w:rsidR="00BE0294" w:rsidRDefault="00BE0294" w:rsidP="00BE0294">
      <w:pPr>
        <w:spacing w:line="276" w:lineRule="auto"/>
        <w:rPr>
          <w:rFonts w:cs="Arial"/>
          <w:sz w:val="20"/>
          <w:szCs w:val="20"/>
        </w:rPr>
      </w:pPr>
      <w:r w:rsidRPr="00BE0294">
        <w:rPr>
          <w:rFonts w:cs="Arial"/>
          <w:sz w:val="20"/>
          <w:szCs w:val="20"/>
        </w:rPr>
        <w:t xml:space="preserve">Der Geschmack von Gestr.1 ist fruchtig frisch, </w:t>
      </w:r>
      <w:proofErr w:type="spellStart"/>
      <w:r w:rsidRPr="00BE0294">
        <w:rPr>
          <w:rFonts w:cs="Arial"/>
          <w:sz w:val="20"/>
          <w:szCs w:val="20"/>
        </w:rPr>
        <w:t>gurkig</w:t>
      </w:r>
      <w:proofErr w:type="spellEnd"/>
      <w:r w:rsidRPr="00BE0294">
        <w:rPr>
          <w:rFonts w:cs="Arial"/>
          <w:sz w:val="20"/>
          <w:szCs w:val="20"/>
        </w:rPr>
        <w:t xml:space="preserve">, leicht nussig und leicht grün, dabei saftig und süß. Aufgrund des leichten Aromas in Verbindung mit Saftigkeit und Süße ist die Sorte auch gut zum Rohverzehr geeignet. </w:t>
      </w:r>
    </w:p>
    <w:p w14:paraId="576D852D" w14:textId="6F17D9A2" w:rsidR="00BE0294" w:rsidRPr="00BE0294" w:rsidRDefault="00BE0294" w:rsidP="00BE0294">
      <w:pPr>
        <w:spacing w:line="276" w:lineRule="auto"/>
        <w:rPr>
          <w:rFonts w:cs="Arial"/>
          <w:sz w:val="20"/>
          <w:szCs w:val="20"/>
        </w:rPr>
      </w:pPr>
      <w:r w:rsidRPr="00BE0294">
        <w:rPr>
          <w:rFonts w:cs="Arial"/>
          <w:sz w:val="20"/>
          <w:szCs w:val="20"/>
        </w:rPr>
        <w:t>Das qualitative Gewichtsoptimum liegt laut Bildschaffender Methoden bei 130-200g.</w:t>
      </w:r>
    </w:p>
    <w:p w14:paraId="1F9B01FE" w14:textId="2EA4EDCE" w:rsidR="00BE0294" w:rsidRDefault="00BE0294" w:rsidP="00A002C4">
      <w:pPr>
        <w:spacing w:line="276" w:lineRule="auto"/>
        <w:rPr>
          <w:rFonts w:cs="Arial"/>
          <w:sz w:val="20"/>
          <w:szCs w:val="20"/>
        </w:rPr>
      </w:pPr>
      <w:r w:rsidRPr="00BE0294">
        <w:rPr>
          <w:rFonts w:cs="Arial"/>
          <w:sz w:val="20"/>
          <w:szCs w:val="20"/>
        </w:rPr>
        <w:t xml:space="preserve">In den Kristallbildern der Bildschaffenden Methoden sind kräftige und lebendig bewegte Nadelzüge mit ausbreitender Dynamik zu erkennen, die eine klare Zentrumskoordination, Gleichmäßigkeit und einen fließenden Gesamtzusammenhang mit Grundspannung erkennen lassen. In den Steigbildern ist eine kräftige aufstrebende Dynamik aus fruchtartig differenzierten Schalen, die mit dem Sockelbereich verbunden sind erkennbar. Es werden fließend verbundene, sich selbst tragende, lebendig bewegte, klar konturierte Strukturen von hoher Farbigkeit abgebildet (GM, 2018, 2019). </w:t>
      </w:r>
      <w:r w:rsidR="00A002C4" w:rsidRPr="00A002C4">
        <w:rPr>
          <w:rFonts w:cs="Arial"/>
          <w:sz w:val="20"/>
          <w:szCs w:val="20"/>
        </w:rPr>
        <w:t>In einer Untersuchung im Jahr 2021 zeigten sich wiederum eine lebendige Beweglichkeit und sehr</w:t>
      </w:r>
      <w:r w:rsidR="00A002C4">
        <w:rPr>
          <w:rFonts w:cs="Arial"/>
          <w:sz w:val="20"/>
          <w:szCs w:val="20"/>
        </w:rPr>
        <w:t xml:space="preserve"> </w:t>
      </w:r>
      <w:r w:rsidR="00A002C4" w:rsidRPr="00A002C4">
        <w:rPr>
          <w:rFonts w:cs="Arial"/>
          <w:sz w:val="20"/>
          <w:szCs w:val="20"/>
        </w:rPr>
        <w:t xml:space="preserve">prägnante </w:t>
      </w:r>
      <w:proofErr w:type="spellStart"/>
      <w:r w:rsidR="00A002C4" w:rsidRPr="00A002C4">
        <w:rPr>
          <w:rFonts w:cs="Arial"/>
          <w:sz w:val="20"/>
          <w:szCs w:val="20"/>
        </w:rPr>
        <w:t>Nadelzüge.Laut</w:t>
      </w:r>
      <w:proofErr w:type="spellEnd"/>
      <w:r w:rsidR="00A002C4" w:rsidRPr="00A002C4">
        <w:rPr>
          <w:rFonts w:cs="Arial"/>
          <w:sz w:val="20"/>
          <w:szCs w:val="20"/>
        </w:rPr>
        <w:t xml:space="preserve"> Gaby </w:t>
      </w:r>
      <w:proofErr w:type="spellStart"/>
      <w:r w:rsidR="00A002C4" w:rsidRPr="00A002C4">
        <w:rPr>
          <w:rFonts w:cs="Arial"/>
          <w:sz w:val="20"/>
          <w:szCs w:val="20"/>
        </w:rPr>
        <w:t>Mergardt</w:t>
      </w:r>
      <w:proofErr w:type="spellEnd"/>
      <w:r w:rsidR="00A002C4" w:rsidRPr="00A002C4">
        <w:rPr>
          <w:rFonts w:cs="Arial"/>
          <w:sz w:val="20"/>
          <w:szCs w:val="20"/>
        </w:rPr>
        <w:t xml:space="preserve"> „Mal wieder eine richtig tolle, gut ausgereifte</w:t>
      </w:r>
      <w:r w:rsidR="00A002C4">
        <w:rPr>
          <w:rFonts w:cs="Arial"/>
          <w:sz w:val="20"/>
          <w:szCs w:val="20"/>
        </w:rPr>
        <w:t xml:space="preserve"> </w:t>
      </w:r>
      <w:r w:rsidR="00A002C4" w:rsidRPr="00A002C4">
        <w:rPr>
          <w:rFonts w:cs="Arial"/>
          <w:sz w:val="20"/>
          <w:szCs w:val="20"/>
        </w:rPr>
        <w:t>harmonische Sorte von hoher Formintensität.“</w:t>
      </w:r>
    </w:p>
    <w:p w14:paraId="3AE20F21" w14:textId="6F2C3728" w:rsidR="00034DAF" w:rsidRPr="00BE0294" w:rsidRDefault="00BE0294" w:rsidP="00BE0294">
      <w:pPr>
        <w:spacing w:after="480" w:line="276" w:lineRule="auto"/>
        <w:rPr>
          <w:rFonts w:cs="Arial"/>
          <w:sz w:val="20"/>
          <w:szCs w:val="20"/>
        </w:rPr>
      </w:pPr>
      <w:r>
        <w:rPr>
          <w:rFonts w:cs="Arial"/>
          <w:color w:val="365F91" w:themeColor="accent1" w:themeShade="BF"/>
          <w:sz w:val="20"/>
          <w:szCs w:val="20"/>
          <w:u w:val="single"/>
        </w:rPr>
        <w:t>mehr</w:t>
      </w:r>
    </w:p>
    <w:p w14:paraId="1B080473" w14:textId="356C88A4" w:rsidR="00C1123E" w:rsidRPr="00F935F2" w:rsidRDefault="00BE0294" w:rsidP="00E36752">
      <w:pPr>
        <w:spacing w:before="120" w:after="120" w:line="276" w:lineRule="auto"/>
        <w:rPr>
          <w:rFonts w:cs="Arial"/>
          <w:b/>
          <w:sz w:val="20"/>
          <w:szCs w:val="20"/>
        </w:rPr>
      </w:pPr>
      <w:proofErr w:type="spellStart"/>
      <w:r>
        <w:rPr>
          <w:rFonts w:cs="Arial"/>
          <w:b/>
          <w:sz w:val="20"/>
          <w:szCs w:val="20"/>
        </w:rPr>
        <w:t>Ziel</w:t>
      </w:r>
      <w:r w:rsidR="00C1123E" w:rsidRPr="004715F7">
        <w:rPr>
          <w:rFonts w:cs="Arial"/>
          <w:b/>
          <w:sz w:val="20"/>
          <w:szCs w:val="20"/>
        </w:rPr>
        <w:t>ruppe</w:t>
      </w:r>
      <w:proofErr w:type="spellEnd"/>
      <w:r w:rsidR="004715F7" w:rsidRPr="004715F7">
        <w:rPr>
          <w:rFonts w:cs="Arial"/>
          <w:b/>
          <w:sz w:val="20"/>
          <w:szCs w:val="20"/>
        </w:rPr>
        <w:t xml:space="preserve">: </w:t>
      </w:r>
      <w:r w:rsidR="00F935F2" w:rsidRPr="004715F7">
        <w:rPr>
          <w:rFonts w:cs="Arial"/>
          <w:sz w:val="20"/>
          <w:szCs w:val="20"/>
        </w:rPr>
        <w:t>Erwerbs- und Hobbyanbau</w:t>
      </w:r>
    </w:p>
    <w:p w14:paraId="1D9F801A" w14:textId="0B6FF9FE" w:rsidR="00C1123E" w:rsidRPr="004715F7" w:rsidRDefault="00C1123E" w:rsidP="001E2C0A">
      <w:pPr>
        <w:spacing w:after="120" w:line="276" w:lineRule="auto"/>
        <w:rPr>
          <w:rFonts w:cs="Arial"/>
          <w:sz w:val="20"/>
          <w:szCs w:val="20"/>
        </w:rPr>
      </w:pPr>
      <w:r w:rsidRPr="004715F7">
        <w:rPr>
          <w:rFonts w:cs="Arial"/>
          <w:b/>
          <w:sz w:val="20"/>
          <w:szCs w:val="20"/>
        </w:rPr>
        <w:t>Rechtlicher Status</w:t>
      </w:r>
      <w:r w:rsidR="004715F7" w:rsidRPr="004715F7">
        <w:rPr>
          <w:rFonts w:cs="Arial"/>
          <w:b/>
          <w:sz w:val="20"/>
          <w:szCs w:val="20"/>
        </w:rPr>
        <w:t>:</w:t>
      </w:r>
      <w:r w:rsidR="001E2C0A">
        <w:rPr>
          <w:rFonts w:cs="Arial"/>
          <w:b/>
          <w:sz w:val="20"/>
          <w:szCs w:val="20"/>
        </w:rPr>
        <w:t xml:space="preserve"> </w:t>
      </w:r>
      <w:r w:rsidR="00F935F2" w:rsidRPr="004715F7">
        <w:rPr>
          <w:rFonts w:cs="Arial"/>
          <w:sz w:val="20"/>
          <w:szCs w:val="20"/>
        </w:rPr>
        <w:t>Registrierte Sorte seit 20</w:t>
      </w:r>
      <w:r w:rsidR="00EC0E40">
        <w:rPr>
          <w:rFonts w:cs="Arial"/>
          <w:sz w:val="20"/>
          <w:szCs w:val="20"/>
        </w:rPr>
        <w:t>…</w:t>
      </w:r>
    </w:p>
    <w:p w14:paraId="0B023480" w14:textId="323988B9" w:rsidR="00C1123E" w:rsidRPr="0086700C" w:rsidRDefault="001E2C0A" w:rsidP="0086700C">
      <w:pPr>
        <w:spacing w:after="120" w:line="276" w:lineRule="auto"/>
        <w:rPr>
          <w:rFonts w:cs="Arial"/>
          <w:sz w:val="20"/>
          <w:szCs w:val="20"/>
        </w:rPr>
      </w:pPr>
      <w:r>
        <w:rPr>
          <w:noProof/>
        </w:rPr>
        <w:drawing>
          <wp:anchor distT="0" distB="0" distL="114300" distR="114300" simplePos="0" relativeHeight="251659264" behindDoc="0" locked="0" layoutInCell="1" allowOverlap="1" wp14:anchorId="67AB9E77" wp14:editId="7F2B0CBB">
            <wp:simplePos x="0" y="0"/>
            <wp:positionH relativeFrom="column">
              <wp:posOffset>1134117</wp:posOffset>
            </wp:positionH>
            <wp:positionV relativeFrom="paragraph">
              <wp:posOffset>139065</wp:posOffset>
            </wp:positionV>
            <wp:extent cx="295275" cy="262190"/>
            <wp:effectExtent l="0" t="0" r="0" b="508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5275" cy="262190"/>
                    </a:xfrm>
                    <a:prstGeom prst="rect">
                      <a:avLst/>
                    </a:prstGeom>
                  </pic:spPr>
                </pic:pic>
              </a:graphicData>
            </a:graphic>
            <wp14:sizeRelH relativeFrom="margin">
              <wp14:pctWidth>0</wp14:pctWidth>
            </wp14:sizeRelH>
            <wp14:sizeRelV relativeFrom="margin">
              <wp14:pctHeight>0</wp14:pctHeight>
            </wp14:sizeRelV>
          </wp:anchor>
        </w:drawing>
      </w:r>
      <w:r w:rsidR="00C1123E" w:rsidRPr="004715F7">
        <w:rPr>
          <w:rFonts w:cs="Arial"/>
          <w:b/>
          <w:sz w:val="20"/>
          <w:szCs w:val="20"/>
        </w:rPr>
        <w:t>Saatgutanbieter</w:t>
      </w:r>
      <w:r w:rsidR="004715F7" w:rsidRPr="004715F7">
        <w:rPr>
          <w:rFonts w:cs="Arial"/>
          <w:b/>
          <w:sz w:val="20"/>
          <w:szCs w:val="20"/>
        </w:rPr>
        <w:t xml:space="preserve">: </w:t>
      </w:r>
      <w:r w:rsidR="00F935F2">
        <w:rPr>
          <w:rFonts w:cs="Arial"/>
          <w:color w:val="365F91" w:themeColor="accent1" w:themeShade="BF"/>
          <w:sz w:val="20"/>
          <w:szCs w:val="20"/>
          <w:u w:val="single"/>
        </w:rPr>
        <w:t>Binge</w:t>
      </w:r>
      <w:r w:rsidR="00F935F2" w:rsidRPr="001E2C0A">
        <w:rPr>
          <w:rFonts w:cs="Arial"/>
          <w:color w:val="365F91" w:themeColor="accent1" w:themeShade="BF"/>
          <w:sz w:val="20"/>
          <w:szCs w:val="20"/>
          <w:u w:val="single"/>
        </w:rPr>
        <w:t>nheimer Saatgut AG</w:t>
      </w:r>
      <w:r w:rsidR="0086700C" w:rsidRPr="0086700C">
        <w:rPr>
          <w:rFonts w:cs="Arial"/>
          <w:sz w:val="20"/>
          <w:szCs w:val="20"/>
        </w:rPr>
        <w:tab/>
      </w:r>
    </w:p>
    <w:p w14:paraId="6EA4B7D0" w14:textId="31945AF2" w:rsidR="00C1123E" w:rsidRPr="004715F7" w:rsidRDefault="001E2C0A" w:rsidP="001E2C0A">
      <w:pPr>
        <w:spacing w:after="120" w:line="276" w:lineRule="auto"/>
        <w:rPr>
          <w:rFonts w:cs="Arial"/>
          <w:b/>
          <w:sz w:val="20"/>
          <w:szCs w:val="20"/>
        </w:rPr>
      </w:pPr>
      <w:r>
        <w:rPr>
          <w:rFonts w:cs="Arial"/>
          <w:b/>
          <w:sz w:val="20"/>
          <w:szCs w:val="20"/>
        </w:rPr>
        <w:t xml:space="preserve">Sortenbiographie: </w:t>
      </w:r>
    </w:p>
    <w:p w14:paraId="402C91EF" w14:textId="5549E601" w:rsidR="00DE6681" w:rsidRDefault="004F159E" w:rsidP="001E2C0A">
      <w:pPr>
        <w:spacing w:after="120" w:line="276" w:lineRule="auto"/>
        <w:rPr>
          <w:rFonts w:cs="Arial"/>
          <w:sz w:val="20"/>
          <w:szCs w:val="20"/>
        </w:rPr>
      </w:pPr>
      <w:proofErr w:type="spellStart"/>
      <w:r w:rsidRPr="004715F7">
        <w:rPr>
          <w:rFonts w:cs="Arial"/>
          <w:b/>
          <w:sz w:val="20"/>
          <w:szCs w:val="20"/>
        </w:rPr>
        <w:t>Züchter</w:t>
      </w:r>
      <w:r w:rsidR="00E83144">
        <w:rPr>
          <w:rFonts w:cs="Arial"/>
          <w:b/>
          <w:sz w:val="20"/>
          <w:szCs w:val="20"/>
        </w:rPr>
        <w:t>Inn</w:t>
      </w:r>
      <w:proofErr w:type="spellEnd"/>
      <w:r w:rsidR="001E2C0A">
        <w:rPr>
          <w:rFonts w:cs="Arial"/>
          <w:b/>
          <w:sz w:val="20"/>
          <w:szCs w:val="20"/>
        </w:rPr>
        <w:t xml:space="preserve">: </w:t>
      </w:r>
      <w:r w:rsidR="00BE0294">
        <w:rPr>
          <w:rFonts w:cs="Arial"/>
          <w:sz w:val="20"/>
          <w:szCs w:val="20"/>
        </w:rPr>
        <w:t>Kornelia Becker, Echzell-</w:t>
      </w:r>
      <w:proofErr w:type="spellStart"/>
      <w:r w:rsidR="00BE0294">
        <w:rPr>
          <w:rFonts w:cs="Arial"/>
          <w:sz w:val="20"/>
          <w:szCs w:val="20"/>
        </w:rPr>
        <w:t>Bingenheim</w:t>
      </w:r>
      <w:proofErr w:type="spellEnd"/>
    </w:p>
    <w:p w14:paraId="3019E470" w14:textId="49181378" w:rsidR="0057658A" w:rsidRDefault="00BE0294" w:rsidP="00E36752">
      <w:pPr>
        <w:spacing w:line="276" w:lineRule="auto"/>
        <w:rPr>
          <w:rFonts w:cs="Arial"/>
          <w:color w:val="00B050"/>
          <w:sz w:val="20"/>
          <w:szCs w:val="20"/>
        </w:rPr>
      </w:pPr>
      <w:r>
        <w:rPr>
          <w:rFonts w:cs="Arial"/>
          <w:noProof/>
          <w:color w:val="00B050"/>
          <w:sz w:val="20"/>
          <w:szCs w:val="20"/>
        </w:rPr>
        <w:lastRenderedPageBreak/>
        <mc:AlternateContent>
          <mc:Choice Requires="wps">
            <w:drawing>
              <wp:anchor distT="0" distB="0" distL="114300" distR="114300" simplePos="0" relativeHeight="251704832" behindDoc="0" locked="0" layoutInCell="1" allowOverlap="1" wp14:anchorId="6E3B16DC" wp14:editId="230AF218">
                <wp:simplePos x="0" y="0"/>
                <wp:positionH relativeFrom="column">
                  <wp:posOffset>-152400</wp:posOffset>
                </wp:positionH>
                <wp:positionV relativeFrom="paragraph">
                  <wp:posOffset>104775</wp:posOffset>
                </wp:positionV>
                <wp:extent cx="6467475" cy="4029075"/>
                <wp:effectExtent l="0" t="0" r="28575" b="28575"/>
                <wp:wrapNone/>
                <wp:docPr id="3" name="Abgerundetes Rechteck 3"/>
                <wp:cNvGraphicFramePr/>
                <a:graphic xmlns:a="http://schemas.openxmlformats.org/drawingml/2006/main">
                  <a:graphicData uri="http://schemas.microsoft.com/office/word/2010/wordprocessingShape">
                    <wps:wsp>
                      <wps:cNvSpPr/>
                      <wps:spPr>
                        <a:xfrm>
                          <a:off x="0" y="0"/>
                          <a:ext cx="6467475" cy="4029075"/>
                        </a:xfrm>
                        <a:prstGeom prst="roundRect">
                          <a:avLst>
                            <a:gd name="adj" fmla="val 2731"/>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3BD53" id="Abgerundetes Rechteck 3" o:spid="_x0000_s1026" style="position:absolute;margin-left:-12pt;margin-top:8.25pt;width:509.25pt;height:317.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" filled="f" strokecolor="#548dd4 [1951]" strokeweight="2pt"/>
            </w:pict>
          </mc:Fallback>
        </mc:AlternateContent>
      </w:r>
    </w:p>
    <w:p w14:paraId="6C5D62AB" w14:textId="723A7E9C" w:rsidR="0057658A" w:rsidRDefault="0057658A" w:rsidP="00E36752">
      <w:pPr>
        <w:spacing w:line="276" w:lineRule="auto"/>
        <w:rPr>
          <w:rFonts w:cs="Arial"/>
          <w:color w:val="00B050"/>
          <w:sz w:val="20"/>
          <w:szCs w:val="20"/>
        </w:rPr>
      </w:pPr>
    </w:p>
    <w:p w14:paraId="41222159" w14:textId="520EC19C" w:rsidR="002330CC" w:rsidRDefault="002330CC" w:rsidP="002330CC">
      <w:pPr>
        <w:spacing w:after="120" w:line="276" w:lineRule="auto"/>
        <w:rPr>
          <w:rFonts w:cs="Arial"/>
          <w:sz w:val="20"/>
          <w:szCs w:val="20"/>
        </w:rPr>
      </w:pPr>
      <w:r w:rsidRPr="006B5EE8">
        <w:rPr>
          <w:rFonts w:cs="Arial"/>
          <w:b/>
          <w:sz w:val="20"/>
          <w:szCs w:val="20"/>
        </w:rPr>
        <w:t>R</w:t>
      </w:r>
      <w:r>
        <w:rPr>
          <w:rFonts w:cs="Arial"/>
          <w:b/>
          <w:sz w:val="20"/>
          <w:szCs w:val="20"/>
        </w:rPr>
        <w:t xml:space="preserve">ückmeldungen aus dem </w:t>
      </w:r>
      <w:r w:rsidR="00BE0294">
        <w:rPr>
          <w:rFonts w:cs="Arial"/>
          <w:b/>
          <w:sz w:val="20"/>
          <w:szCs w:val="20"/>
        </w:rPr>
        <w:t xml:space="preserve">Versuchs- und </w:t>
      </w:r>
      <w:r>
        <w:rPr>
          <w:rFonts w:cs="Arial"/>
          <w:b/>
          <w:sz w:val="20"/>
          <w:szCs w:val="20"/>
        </w:rPr>
        <w:t>Praxisanbau</w:t>
      </w:r>
    </w:p>
    <w:p w14:paraId="1F9BF842" w14:textId="77777777" w:rsidR="00BE0294" w:rsidRDefault="00BE0294" w:rsidP="00BE0294">
      <w:pPr>
        <w:spacing w:line="276" w:lineRule="auto"/>
        <w:rPr>
          <w:rFonts w:cs="Arial"/>
          <w:color w:val="000000" w:themeColor="text1"/>
          <w:sz w:val="20"/>
          <w:szCs w:val="20"/>
        </w:rPr>
      </w:pPr>
      <w:r w:rsidRPr="00BE0294">
        <w:rPr>
          <w:rFonts w:cs="Arial"/>
          <w:color w:val="000000" w:themeColor="text1"/>
          <w:sz w:val="20"/>
          <w:szCs w:val="20"/>
        </w:rPr>
        <w:t xml:space="preserve">Im Versuchsanbau der </w:t>
      </w:r>
      <w:proofErr w:type="spellStart"/>
      <w:r w:rsidRPr="00BE0294">
        <w:rPr>
          <w:rFonts w:cs="Arial"/>
          <w:color w:val="000000" w:themeColor="text1"/>
          <w:sz w:val="20"/>
          <w:szCs w:val="20"/>
        </w:rPr>
        <w:t>bingenheimer</w:t>
      </w:r>
      <w:proofErr w:type="spellEnd"/>
      <w:r w:rsidRPr="00BE0294">
        <w:rPr>
          <w:rFonts w:cs="Arial"/>
          <w:color w:val="000000" w:themeColor="text1"/>
          <w:sz w:val="20"/>
          <w:szCs w:val="20"/>
        </w:rPr>
        <w:t xml:space="preserve"> </w:t>
      </w:r>
      <w:proofErr w:type="spellStart"/>
      <w:r w:rsidRPr="00BE0294">
        <w:rPr>
          <w:rFonts w:cs="Arial"/>
          <w:color w:val="000000" w:themeColor="text1"/>
          <w:sz w:val="20"/>
          <w:szCs w:val="20"/>
        </w:rPr>
        <w:t>saatgut</w:t>
      </w:r>
      <w:proofErr w:type="spellEnd"/>
      <w:r w:rsidRPr="00BE0294">
        <w:rPr>
          <w:rFonts w:cs="Arial"/>
          <w:color w:val="000000" w:themeColor="text1"/>
          <w:sz w:val="20"/>
          <w:szCs w:val="20"/>
        </w:rPr>
        <w:t xml:space="preserve"> 2018 zeigte sich Gestr.1 als Favorit im Vergleich zur Referenzsorte bei einem sehr offenen Wuchs und deutlich geringerer Seitentriebbildung. Die Früchte sitzen sehr dicht an kurzem Stiel, sind dadurch kaum zu schneiden, jedoch gut </w:t>
      </w:r>
      <w:proofErr w:type="spellStart"/>
      <w:r w:rsidRPr="00BE0294">
        <w:rPr>
          <w:rFonts w:cs="Arial"/>
          <w:color w:val="000000" w:themeColor="text1"/>
          <w:sz w:val="20"/>
          <w:szCs w:val="20"/>
        </w:rPr>
        <w:t>abdrehbar</w:t>
      </w:r>
      <w:proofErr w:type="spellEnd"/>
      <w:r w:rsidRPr="00BE0294">
        <w:rPr>
          <w:rFonts w:cs="Arial"/>
          <w:color w:val="000000" w:themeColor="text1"/>
          <w:sz w:val="20"/>
          <w:szCs w:val="20"/>
        </w:rPr>
        <w:t xml:space="preserve">. Die Frucht bricht sehr selten. Die Früchte haben nach 2 Tagen eine perfekte Ertragsgröße bei einer hohen Einheitlichkeit. Im Verhältnis zum guten Fruchtansatz bzw. Ertrag sind die Pflanzen sehr klein. Durch die vorwiegend zylindrische und gerade Form sind sie gut in Kisten zu Packen. Gestr.1 zeigte die beste Lagerfähigkeit im Vergleich und bei Räumung einen vergleichsweise geringen Mehltaubefall. (Quelle: T. Mühlbauer, BSAG, 2018). </w:t>
      </w:r>
    </w:p>
    <w:p w14:paraId="1B266C1E" w14:textId="77777777" w:rsidR="00BE0294" w:rsidRPr="00BE0294" w:rsidRDefault="00BE0294" w:rsidP="00BE0294">
      <w:pPr>
        <w:spacing w:line="276" w:lineRule="auto"/>
        <w:rPr>
          <w:rFonts w:cs="Arial"/>
          <w:color w:val="000000" w:themeColor="text1"/>
          <w:sz w:val="20"/>
          <w:szCs w:val="20"/>
        </w:rPr>
      </w:pPr>
    </w:p>
    <w:p w14:paraId="3D8FC9FA" w14:textId="51071AD6" w:rsidR="00BE0294" w:rsidRPr="00BE0294" w:rsidRDefault="00BE0294" w:rsidP="00BE0294">
      <w:pPr>
        <w:spacing w:line="276" w:lineRule="auto"/>
        <w:rPr>
          <w:rFonts w:cs="Arial"/>
          <w:color w:val="000000" w:themeColor="text1"/>
          <w:sz w:val="20"/>
          <w:szCs w:val="20"/>
        </w:rPr>
      </w:pPr>
      <w:r w:rsidRPr="00BE0294">
        <w:rPr>
          <w:rFonts w:cs="Arial"/>
          <w:color w:val="000000" w:themeColor="text1"/>
          <w:sz w:val="20"/>
          <w:szCs w:val="20"/>
        </w:rPr>
        <w:t xml:space="preserve">Im kultursaatinternen Versuchsanbau 2021 an den Standorten Hitzacker (Norddeutschland, Sandboden), </w:t>
      </w:r>
      <w:proofErr w:type="spellStart"/>
      <w:r w:rsidRPr="00BE0294">
        <w:rPr>
          <w:rFonts w:cs="Arial"/>
          <w:color w:val="000000" w:themeColor="text1"/>
          <w:sz w:val="20"/>
          <w:szCs w:val="20"/>
        </w:rPr>
        <w:t>Werenzheim</w:t>
      </w:r>
      <w:proofErr w:type="spellEnd"/>
      <w:r w:rsidRPr="00BE0294">
        <w:rPr>
          <w:rFonts w:cs="Arial"/>
          <w:color w:val="000000" w:themeColor="text1"/>
          <w:sz w:val="20"/>
          <w:szCs w:val="20"/>
        </w:rPr>
        <w:t xml:space="preserve"> (Norddeutschland, Sandboden), </w:t>
      </w:r>
      <w:proofErr w:type="spellStart"/>
      <w:r w:rsidRPr="00BE0294">
        <w:rPr>
          <w:rFonts w:cs="Arial"/>
          <w:color w:val="000000" w:themeColor="text1"/>
          <w:sz w:val="20"/>
          <w:szCs w:val="20"/>
        </w:rPr>
        <w:t>Bingenheim</w:t>
      </w:r>
      <w:proofErr w:type="spellEnd"/>
      <w:r w:rsidRPr="00BE0294">
        <w:rPr>
          <w:rFonts w:cs="Arial"/>
          <w:color w:val="000000" w:themeColor="text1"/>
          <w:sz w:val="20"/>
          <w:szCs w:val="20"/>
        </w:rPr>
        <w:t xml:space="preserve"> (Mittedeutschland, toniger Lehm), Gundelfingen (Süddeutschland, </w:t>
      </w:r>
      <w:proofErr w:type="spellStart"/>
      <w:r w:rsidRPr="00BE0294">
        <w:rPr>
          <w:rFonts w:cs="Arial"/>
          <w:color w:val="000000" w:themeColor="text1"/>
          <w:sz w:val="20"/>
          <w:szCs w:val="20"/>
        </w:rPr>
        <w:t>Schluffboden</w:t>
      </w:r>
      <w:proofErr w:type="spellEnd"/>
      <w:r w:rsidRPr="00BE0294">
        <w:rPr>
          <w:rFonts w:cs="Arial"/>
          <w:color w:val="000000" w:themeColor="text1"/>
          <w:sz w:val="20"/>
          <w:szCs w:val="20"/>
        </w:rPr>
        <w:t xml:space="preserve">) und Obergrashof (Süddeutschland, Moorboden) wurde Gestr.1 als anbauwürdig bis sehr anbauwürdig eingestuft. Gelobt wurden insbesondere die gute Zugänglichkeit und </w:t>
      </w:r>
      <w:proofErr w:type="spellStart"/>
      <w:r w:rsidRPr="00BE0294">
        <w:rPr>
          <w:rFonts w:cs="Arial"/>
          <w:color w:val="000000" w:themeColor="text1"/>
          <w:sz w:val="20"/>
          <w:szCs w:val="20"/>
        </w:rPr>
        <w:t>Erntbarkeit</w:t>
      </w:r>
      <w:proofErr w:type="spellEnd"/>
      <w:r w:rsidRPr="00BE0294">
        <w:rPr>
          <w:rFonts w:cs="Arial"/>
          <w:color w:val="000000" w:themeColor="text1"/>
          <w:sz w:val="20"/>
          <w:szCs w:val="20"/>
        </w:rPr>
        <w:t>, der frühe und hohe Ertrag, die gute Gesundheit und Lagerfähigkeit sowie die hohe Homogenität.</w:t>
      </w:r>
    </w:p>
    <w:p w14:paraId="50445908" w14:textId="77777777" w:rsidR="00BE0294" w:rsidRPr="00BE0294" w:rsidRDefault="00BE0294" w:rsidP="00BE0294">
      <w:pPr>
        <w:spacing w:line="276" w:lineRule="auto"/>
        <w:rPr>
          <w:rFonts w:cs="Arial"/>
          <w:color w:val="000000" w:themeColor="text1"/>
          <w:sz w:val="20"/>
          <w:szCs w:val="20"/>
        </w:rPr>
      </w:pPr>
      <w:r w:rsidRPr="00BE0294">
        <w:rPr>
          <w:rFonts w:cs="Arial"/>
          <w:color w:val="000000" w:themeColor="text1"/>
          <w:sz w:val="20"/>
          <w:szCs w:val="20"/>
        </w:rPr>
        <w:t xml:space="preserve"> </w:t>
      </w:r>
    </w:p>
    <w:p w14:paraId="6918603F" w14:textId="189D5830" w:rsidR="00BE0294" w:rsidRPr="00BE0294" w:rsidRDefault="00BE25DA" w:rsidP="00BE0294">
      <w:pPr>
        <w:spacing w:line="276" w:lineRule="auto"/>
        <w:rPr>
          <w:rFonts w:cs="Arial"/>
          <w:color w:val="000000" w:themeColor="text1"/>
          <w:sz w:val="20"/>
          <w:szCs w:val="20"/>
        </w:rPr>
      </w:pPr>
      <w:r>
        <w:rPr>
          <w:rFonts w:cs="Arial"/>
          <w:noProof/>
          <w:color w:val="4F81BD" w:themeColor="accent1"/>
          <w:sz w:val="20"/>
          <w:szCs w:val="20"/>
          <w:u w:val="single"/>
        </w:rPr>
        <mc:AlternateContent>
          <mc:Choice Requires="wps">
            <w:drawing>
              <wp:anchor distT="0" distB="0" distL="114300" distR="114300" simplePos="0" relativeHeight="251695616" behindDoc="0" locked="0" layoutInCell="1" allowOverlap="1" wp14:anchorId="6DFCA3DC" wp14:editId="32B2DA25">
                <wp:simplePos x="0" y="0"/>
                <wp:positionH relativeFrom="column">
                  <wp:posOffset>-152400</wp:posOffset>
                </wp:positionH>
                <wp:positionV relativeFrom="paragraph">
                  <wp:posOffset>1658620</wp:posOffset>
                </wp:positionV>
                <wp:extent cx="6467475" cy="3314700"/>
                <wp:effectExtent l="0" t="0" r="28575" b="19050"/>
                <wp:wrapTopAndBottom/>
                <wp:docPr id="5" name="Abgerundetes Rechteck 5"/>
                <wp:cNvGraphicFramePr/>
                <a:graphic xmlns:a="http://schemas.openxmlformats.org/drawingml/2006/main">
                  <a:graphicData uri="http://schemas.microsoft.com/office/word/2010/wordprocessingShape">
                    <wps:wsp>
                      <wps:cNvSpPr/>
                      <wps:spPr>
                        <a:xfrm>
                          <a:off x="0" y="0"/>
                          <a:ext cx="6467475" cy="3314700"/>
                        </a:xfrm>
                        <a:prstGeom prst="roundRect">
                          <a:avLst>
                            <a:gd name="adj" fmla="val 2122"/>
                          </a:avLst>
                        </a:prstGeom>
                        <a:ln/>
                      </wps:spPr>
                      <wps:style>
                        <a:lnRef idx="2">
                          <a:schemeClr val="accent1"/>
                        </a:lnRef>
                        <a:fillRef idx="1">
                          <a:schemeClr val="lt1"/>
                        </a:fillRef>
                        <a:effectRef idx="0">
                          <a:schemeClr val="accent1"/>
                        </a:effectRef>
                        <a:fontRef idx="minor">
                          <a:schemeClr val="dk1"/>
                        </a:fontRef>
                      </wps:style>
                      <wps:txbx>
                        <w:txbxContent>
                          <w:p w14:paraId="50D2A02B" w14:textId="3644C505" w:rsidR="00900AB7" w:rsidRPr="00E36752" w:rsidRDefault="00900AB7" w:rsidP="00E36752">
                            <w:pPr>
                              <w:spacing w:after="120"/>
                              <w:rPr>
                                <w:color w:val="A6A6A6" w:themeColor="background1" w:themeShade="A6"/>
                                <w:sz w:val="20"/>
                                <w:szCs w:val="20"/>
                              </w:rPr>
                            </w:pPr>
                            <w:r w:rsidRPr="00E36752">
                              <w:rPr>
                                <w:rFonts w:cs="Arial"/>
                                <w:b/>
                                <w:sz w:val="20"/>
                                <w:szCs w:val="20"/>
                              </w:rPr>
                              <w:t>Züchtungsgang</w:t>
                            </w:r>
                            <w:r>
                              <w:rPr>
                                <w:rFonts w:cs="Arial"/>
                                <w:b/>
                                <w:sz w:val="20"/>
                                <w:szCs w:val="20"/>
                              </w:rPr>
                              <w:tab/>
                            </w:r>
                            <w:r>
                              <w:rPr>
                                <w:rFonts w:cs="Arial"/>
                                <w:b/>
                                <w:sz w:val="20"/>
                                <w:szCs w:val="20"/>
                              </w:rPr>
                              <w:tab/>
                            </w:r>
                            <w:r>
                              <w:rPr>
                                <w:rFonts w:cs="Arial"/>
                                <w:b/>
                                <w:sz w:val="20"/>
                                <w:szCs w:val="20"/>
                              </w:rPr>
                              <w:tab/>
                            </w:r>
                            <w:r>
                              <w:rPr>
                                <w:rFonts w:cs="Arial"/>
                                <w:b/>
                                <w:sz w:val="20"/>
                                <w:szCs w:val="20"/>
                              </w:rPr>
                              <w:tab/>
                            </w:r>
                          </w:p>
                          <w:p w14:paraId="49B50339" w14:textId="77777777" w:rsidR="00BE0294" w:rsidRPr="00BE0294" w:rsidRDefault="00BE0294" w:rsidP="00BE0294">
                            <w:pPr>
                              <w:suppressAutoHyphens/>
                              <w:spacing w:after="120" w:line="276" w:lineRule="auto"/>
                              <w:outlineLvl w:val="0"/>
                              <w:rPr>
                                <w:sz w:val="20"/>
                                <w:szCs w:val="20"/>
                              </w:rPr>
                            </w:pPr>
                            <w:r w:rsidRPr="00BE0294">
                              <w:rPr>
                                <w:sz w:val="20"/>
                                <w:szCs w:val="20"/>
                              </w:rPr>
                              <w:t xml:space="preserve">Gestr.1 geht auf die Ausgangssorte Verde </w:t>
                            </w:r>
                            <w:proofErr w:type="spellStart"/>
                            <w:r w:rsidRPr="00BE0294">
                              <w:rPr>
                                <w:sz w:val="20"/>
                                <w:szCs w:val="20"/>
                              </w:rPr>
                              <w:t>d`Italia</w:t>
                            </w:r>
                            <w:proofErr w:type="spellEnd"/>
                            <w:r w:rsidRPr="00BE0294">
                              <w:rPr>
                                <w:sz w:val="20"/>
                                <w:szCs w:val="20"/>
                              </w:rPr>
                              <w:t xml:space="preserve"> zurück. In den Jahren 2011 bis 2020 wurden aus Gesamtbeständen von 50 bis 200 Pflanzen verschiedener </w:t>
                            </w:r>
                            <w:proofErr w:type="spellStart"/>
                            <w:r w:rsidRPr="00BE0294">
                              <w:rPr>
                                <w:sz w:val="20"/>
                                <w:szCs w:val="20"/>
                              </w:rPr>
                              <w:t>Nachkommenschaften</w:t>
                            </w:r>
                            <w:proofErr w:type="spellEnd"/>
                            <w:r w:rsidRPr="00BE0294">
                              <w:rPr>
                                <w:sz w:val="20"/>
                                <w:szCs w:val="20"/>
                              </w:rPr>
                              <w:t xml:space="preserve"> (jede </w:t>
                            </w:r>
                            <w:proofErr w:type="spellStart"/>
                            <w:r w:rsidRPr="00BE0294">
                              <w:rPr>
                                <w:sz w:val="20"/>
                                <w:szCs w:val="20"/>
                              </w:rPr>
                              <w:t>Nachkkommenschaft</w:t>
                            </w:r>
                            <w:proofErr w:type="spellEnd"/>
                            <w:r w:rsidRPr="00BE0294">
                              <w:rPr>
                                <w:sz w:val="20"/>
                                <w:szCs w:val="20"/>
                              </w:rPr>
                              <w:t xml:space="preserve"> war mit 10-20 Pflanzen vertreten) jeweils die Besten gruppenweise und darin die besten Einzelpflanzen weitergeführt. Nach 4-wöchigen Ernteerhebungen, Bonituren und Selektion fanden </w:t>
                            </w:r>
                            <w:proofErr w:type="spellStart"/>
                            <w:r w:rsidRPr="00BE0294">
                              <w:rPr>
                                <w:sz w:val="20"/>
                                <w:szCs w:val="20"/>
                              </w:rPr>
                              <w:t>Handbestäubungen</w:t>
                            </w:r>
                            <w:proofErr w:type="spellEnd"/>
                            <w:r w:rsidRPr="00BE0294">
                              <w:rPr>
                                <w:sz w:val="20"/>
                                <w:szCs w:val="20"/>
                              </w:rPr>
                              <w:t xml:space="preserve"> sowohl zwischen Geschwister- als auch zwischen Halbgeschwister-Pflanzen mit </w:t>
                            </w:r>
                            <w:proofErr w:type="spellStart"/>
                            <w:r w:rsidRPr="00BE0294">
                              <w:rPr>
                                <w:sz w:val="20"/>
                                <w:szCs w:val="20"/>
                              </w:rPr>
                              <w:t>Nachkommenschaftsprüfung</w:t>
                            </w:r>
                            <w:proofErr w:type="spellEnd"/>
                            <w:r w:rsidRPr="00BE0294">
                              <w:rPr>
                                <w:sz w:val="20"/>
                                <w:szCs w:val="20"/>
                              </w:rPr>
                              <w:t xml:space="preserve"> im Folgejahr statt, zudem negative Massenauslese in einzelnen Gruppen mit anschließender Isolation und Bestäubung durch Hummeln.  Selektiert wurde v.a. auf einen unverzweigten, offenen und aufrechten Wuchs, eine „robuste“ Gesundheit, in Form und Farbe ansprechende, gut gefüllte, gut brechbare sowie wohlschmeckende Früchte sowie auf Frühzeitigkeit und Ertrag. Dies geschah in den Jahren 2017 und 2018 u.a. im vom Bund geförderten Projekt „</w:t>
                            </w:r>
                            <w:proofErr w:type="spellStart"/>
                            <w:r w:rsidRPr="00BE0294">
                              <w:rPr>
                                <w:sz w:val="20"/>
                                <w:szCs w:val="20"/>
                              </w:rPr>
                              <w:t>ProZucchini</w:t>
                            </w:r>
                            <w:proofErr w:type="spellEnd"/>
                            <w:r w:rsidRPr="00BE0294">
                              <w:rPr>
                                <w:sz w:val="20"/>
                                <w:szCs w:val="20"/>
                              </w:rPr>
                              <w:t xml:space="preserve">“, in dem ein besonderer Schwerpunkt auf die Geschmacksentwicklung gelegt wurde. Der Probeanbau der Jahre 2018 bis 2021 ergab sehr positive Resultate, sodass sich die </w:t>
                            </w:r>
                            <w:proofErr w:type="spellStart"/>
                            <w:r w:rsidRPr="00BE0294">
                              <w:rPr>
                                <w:sz w:val="20"/>
                                <w:szCs w:val="20"/>
                              </w:rPr>
                              <w:t>bingenheimer</w:t>
                            </w:r>
                            <w:proofErr w:type="spellEnd"/>
                            <w:r w:rsidRPr="00BE0294">
                              <w:rPr>
                                <w:sz w:val="20"/>
                                <w:szCs w:val="20"/>
                              </w:rPr>
                              <w:t xml:space="preserve"> </w:t>
                            </w:r>
                            <w:proofErr w:type="spellStart"/>
                            <w:r w:rsidRPr="00BE0294">
                              <w:rPr>
                                <w:sz w:val="20"/>
                                <w:szCs w:val="20"/>
                              </w:rPr>
                              <w:t>saatgut</w:t>
                            </w:r>
                            <w:proofErr w:type="spellEnd"/>
                            <w:r w:rsidRPr="00BE0294">
                              <w:rPr>
                                <w:sz w:val="20"/>
                                <w:szCs w:val="20"/>
                              </w:rPr>
                              <w:t xml:space="preserve"> zur Aufnahme der Sorte ins Sortiment entschlossen hat. </w:t>
                            </w:r>
                          </w:p>
                          <w:p w14:paraId="5C2711C6" w14:textId="09D33D5D" w:rsidR="00BE0294" w:rsidRPr="00BE0294" w:rsidRDefault="00BE0294" w:rsidP="00BE0294">
                            <w:pPr>
                              <w:suppressAutoHyphens/>
                              <w:spacing w:after="120" w:line="276" w:lineRule="auto"/>
                              <w:outlineLvl w:val="0"/>
                              <w:rPr>
                                <w:sz w:val="20"/>
                                <w:szCs w:val="20"/>
                              </w:rPr>
                            </w:pPr>
                            <w:r w:rsidRPr="00BE0294">
                              <w:rPr>
                                <w:sz w:val="20"/>
                                <w:szCs w:val="20"/>
                              </w:rPr>
                              <w:t>Die Züchtung dieser Sorte wurde durchgängig unter Verhältnissen der Biologisch-Dynamischen Wirtschaftsweise auf dem Betrieb von Kornelia Becker</w:t>
                            </w:r>
                            <w:r w:rsidR="00BE25DA">
                              <w:rPr>
                                <w:sz w:val="20"/>
                                <w:szCs w:val="20"/>
                              </w:rPr>
                              <w:t xml:space="preserve"> </w:t>
                            </w:r>
                            <w:r w:rsidRPr="00BE0294">
                              <w:rPr>
                                <w:sz w:val="20"/>
                                <w:szCs w:val="20"/>
                              </w:rPr>
                              <w:t>durchgeführt.</w:t>
                            </w:r>
                          </w:p>
                          <w:p w14:paraId="4C7D6E5B" w14:textId="77777777" w:rsidR="00BE25DA" w:rsidRPr="00BE25DA" w:rsidRDefault="00BE25DA" w:rsidP="00BE25DA">
                            <w:pPr>
                              <w:suppressAutoHyphens/>
                              <w:spacing w:after="120" w:line="276" w:lineRule="auto"/>
                              <w:outlineLvl w:val="0"/>
                              <w:rPr>
                                <w:sz w:val="20"/>
                                <w:szCs w:val="20"/>
                              </w:rPr>
                            </w:pPr>
                            <w:r w:rsidRPr="00BE25DA">
                              <w:rPr>
                                <w:sz w:val="20"/>
                                <w:szCs w:val="20"/>
                              </w:rPr>
                              <w:t xml:space="preserve">Die Erhaltungszucht findet durch Kornelia Becker statt. Die Organisation der Vermehrung und der Vertrieb des Verkaufssaatgutes obliegen u. a. der </w:t>
                            </w:r>
                            <w:proofErr w:type="spellStart"/>
                            <w:r w:rsidRPr="00BE25DA">
                              <w:rPr>
                                <w:sz w:val="20"/>
                                <w:szCs w:val="20"/>
                              </w:rPr>
                              <w:t>bingenheimer</w:t>
                            </w:r>
                            <w:proofErr w:type="spellEnd"/>
                            <w:r w:rsidRPr="00BE25DA">
                              <w:rPr>
                                <w:sz w:val="20"/>
                                <w:szCs w:val="20"/>
                              </w:rPr>
                              <w:t xml:space="preserve"> </w:t>
                            </w:r>
                            <w:proofErr w:type="spellStart"/>
                            <w:r w:rsidRPr="00BE25DA">
                              <w:rPr>
                                <w:sz w:val="20"/>
                                <w:szCs w:val="20"/>
                              </w:rPr>
                              <w:t>saatgut</w:t>
                            </w:r>
                            <w:proofErr w:type="spellEnd"/>
                            <w:r w:rsidRPr="00BE25DA">
                              <w:rPr>
                                <w:sz w:val="20"/>
                                <w:szCs w:val="20"/>
                              </w:rPr>
                              <w:t xml:space="preserve"> AG.</w:t>
                            </w:r>
                          </w:p>
                          <w:p w14:paraId="41F1281E" w14:textId="5078E9FA" w:rsidR="00900AB7" w:rsidRPr="00DC79B8" w:rsidRDefault="00900AB7" w:rsidP="00BE0294">
                            <w:pPr>
                              <w:suppressAutoHyphens/>
                              <w:spacing w:after="120" w:line="276" w:lineRule="auto"/>
                              <w:outlineLvl w:val="0"/>
                              <w:rPr>
                                <w:sz w:val="20"/>
                                <w:szCs w:val="20"/>
                              </w:rPr>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CA3DC" id="Abgerundetes Rechteck 5" o:spid="_x0000_s1026" style="position:absolute;margin-left:-12pt;margin-top:130.6pt;width:509.25pt;height:26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" fillcolor="white [3201]" strokecolor="#4f81bd [3204]" strokeweight="2pt">
                <v:textbox inset="2mm,2mm,2mm,2mm">
                  <w:txbxContent>
                    <w:p w14:paraId="50D2A02B" w14:textId="3644C505" w:rsidR="00900AB7" w:rsidRPr="00E36752" w:rsidRDefault="00900AB7" w:rsidP="00E36752">
                      <w:pPr>
                        <w:spacing w:after="120"/>
                        <w:rPr>
                          <w:color w:val="A6A6A6" w:themeColor="background1" w:themeShade="A6"/>
                          <w:sz w:val="20"/>
                          <w:szCs w:val="20"/>
                        </w:rPr>
                      </w:pPr>
                      <w:r w:rsidRPr="00E36752">
                        <w:rPr>
                          <w:rFonts w:cs="Arial"/>
                          <w:b/>
                          <w:sz w:val="20"/>
                          <w:szCs w:val="20"/>
                        </w:rPr>
                        <w:t>Züchtungsgang</w:t>
                      </w:r>
                      <w:r>
                        <w:rPr>
                          <w:rFonts w:cs="Arial"/>
                          <w:b/>
                          <w:sz w:val="20"/>
                          <w:szCs w:val="20"/>
                        </w:rPr>
                        <w:tab/>
                      </w:r>
                      <w:r>
                        <w:rPr>
                          <w:rFonts w:cs="Arial"/>
                          <w:b/>
                          <w:sz w:val="20"/>
                          <w:szCs w:val="20"/>
                        </w:rPr>
                        <w:tab/>
                      </w:r>
                      <w:r>
                        <w:rPr>
                          <w:rFonts w:cs="Arial"/>
                          <w:b/>
                          <w:sz w:val="20"/>
                          <w:szCs w:val="20"/>
                        </w:rPr>
                        <w:tab/>
                      </w:r>
                      <w:r>
                        <w:rPr>
                          <w:rFonts w:cs="Arial"/>
                          <w:b/>
                          <w:sz w:val="20"/>
                          <w:szCs w:val="20"/>
                        </w:rPr>
                        <w:tab/>
                      </w:r>
                    </w:p>
                    <w:p w14:paraId="49B50339" w14:textId="77777777" w:rsidR="00BE0294" w:rsidRPr="00BE0294" w:rsidRDefault="00BE0294" w:rsidP="00BE0294">
                      <w:pPr>
                        <w:suppressAutoHyphens/>
                        <w:spacing w:after="120" w:line="276" w:lineRule="auto"/>
                        <w:outlineLvl w:val="0"/>
                        <w:rPr>
                          <w:sz w:val="20"/>
                          <w:szCs w:val="20"/>
                        </w:rPr>
                      </w:pPr>
                      <w:r w:rsidRPr="00BE0294">
                        <w:rPr>
                          <w:sz w:val="20"/>
                          <w:szCs w:val="20"/>
                        </w:rPr>
                        <w:t xml:space="preserve">Gestr.1 geht auf die Ausgangssorte Verde </w:t>
                      </w:r>
                      <w:proofErr w:type="spellStart"/>
                      <w:r w:rsidRPr="00BE0294">
                        <w:rPr>
                          <w:sz w:val="20"/>
                          <w:szCs w:val="20"/>
                        </w:rPr>
                        <w:t>d`Italia</w:t>
                      </w:r>
                      <w:proofErr w:type="spellEnd"/>
                      <w:r w:rsidRPr="00BE0294">
                        <w:rPr>
                          <w:sz w:val="20"/>
                          <w:szCs w:val="20"/>
                        </w:rPr>
                        <w:t xml:space="preserve"> zurück. In den Jahren 2011 bis 2020 wurden aus Gesamtbeständen von 50 bis 200 Pflanzen verschiedener </w:t>
                      </w:r>
                      <w:proofErr w:type="spellStart"/>
                      <w:r w:rsidRPr="00BE0294">
                        <w:rPr>
                          <w:sz w:val="20"/>
                          <w:szCs w:val="20"/>
                        </w:rPr>
                        <w:t>Nachkommenschaften</w:t>
                      </w:r>
                      <w:proofErr w:type="spellEnd"/>
                      <w:r w:rsidRPr="00BE0294">
                        <w:rPr>
                          <w:sz w:val="20"/>
                          <w:szCs w:val="20"/>
                        </w:rPr>
                        <w:t xml:space="preserve"> (jede </w:t>
                      </w:r>
                      <w:proofErr w:type="spellStart"/>
                      <w:r w:rsidRPr="00BE0294">
                        <w:rPr>
                          <w:sz w:val="20"/>
                          <w:szCs w:val="20"/>
                        </w:rPr>
                        <w:t>Nachkkommenschaft</w:t>
                      </w:r>
                      <w:proofErr w:type="spellEnd"/>
                      <w:r w:rsidRPr="00BE0294">
                        <w:rPr>
                          <w:sz w:val="20"/>
                          <w:szCs w:val="20"/>
                        </w:rPr>
                        <w:t xml:space="preserve"> war mit 10-20 Pflanzen vertreten) jeweils die Besten gruppenweise und darin die besten Einzelpflanzen weitergeführt. Nach 4-wöchigen Ernteerhebungen, Bonituren und Selektion fanden </w:t>
                      </w:r>
                      <w:proofErr w:type="spellStart"/>
                      <w:r w:rsidRPr="00BE0294">
                        <w:rPr>
                          <w:sz w:val="20"/>
                          <w:szCs w:val="20"/>
                        </w:rPr>
                        <w:t>Handbestäubungen</w:t>
                      </w:r>
                      <w:proofErr w:type="spellEnd"/>
                      <w:r w:rsidRPr="00BE0294">
                        <w:rPr>
                          <w:sz w:val="20"/>
                          <w:szCs w:val="20"/>
                        </w:rPr>
                        <w:t xml:space="preserve"> sowohl zwischen Geschwister- als auch zwischen Halbgeschwister-Pflanzen mit </w:t>
                      </w:r>
                      <w:proofErr w:type="spellStart"/>
                      <w:r w:rsidRPr="00BE0294">
                        <w:rPr>
                          <w:sz w:val="20"/>
                          <w:szCs w:val="20"/>
                        </w:rPr>
                        <w:t>Nachkommenschaftsprüfung</w:t>
                      </w:r>
                      <w:proofErr w:type="spellEnd"/>
                      <w:r w:rsidRPr="00BE0294">
                        <w:rPr>
                          <w:sz w:val="20"/>
                          <w:szCs w:val="20"/>
                        </w:rPr>
                        <w:t xml:space="preserve"> im Folgejahr statt, zudem negative Massenauslese in einzelnen Gruppen mit anschließender Isolation und Bestäubung durch Hummeln.  Selektiert wurde v.a. auf einen unverzweigten, offenen und aufrechten Wuchs, eine „robuste“ Gesundheit, in Form und Farbe ansprechende, gut gefüllte, gut brechbare sowie wohlschmeckende Früchte sowie auf Frühzeitigkeit und Ertrag. Dies geschah in den Jahren 2017 und 2018 u.a. im vom Bund geförderten Projekt „</w:t>
                      </w:r>
                      <w:proofErr w:type="spellStart"/>
                      <w:r w:rsidRPr="00BE0294">
                        <w:rPr>
                          <w:sz w:val="20"/>
                          <w:szCs w:val="20"/>
                        </w:rPr>
                        <w:t>ProZucchini</w:t>
                      </w:r>
                      <w:proofErr w:type="spellEnd"/>
                      <w:r w:rsidRPr="00BE0294">
                        <w:rPr>
                          <w:sz w:val="20"/>
                          <w:szCs w:val="20"/>
                        </w:rPr>
                        <w:t xml:space="preserve">“, in dem ein besonderer Schwerpunkt auf die Geschmacksentwicklung gelegt wurde. Der Probeanbau der Jahre 2018 bis 2021 ergab sehr positive Resultate, sodass sich die </w:t>
                      </w:r>
                      <w:proofErr w:type="spellStart"/>
                      <w:r w:rsidRPr="00BE0294">
                        <w:rPr>
                          <w:sz w:val="20"/>
                          <w:szCs w:val="20"/>
                        </w:rPr>
                        <w:t>bingenheimer</w:t>
                      </w:r>
                      <w:proofErr w:type="spellEnd"/>
                      <w:r w:rsidRPr="00BE0294">
                        <w:rPr>
                          <w:sz w:val="20"/>
                          <w:szCs w:val="20"/>
                        </w:rPr>
                        <w:t xml:space="preserve"> </w:t>
                      </w:r>
                      <w:proofErr w:type="spellStart"/>
                      <w:r w:rsidRPr="00BE0294">
                        <w:rPr>
                          <w:sz w:val="20"/>
                          <w:szCs w:val="20"/>
                        </w:rPr>
                        <w:t>saatgut</w:t>
                      </w:r>
                      <w:proofErr w:type="spellEnd"/>
                      <w:r w:rsidRPr="00BE0294">
                        <w:rPr>
                          <w:sz w:val="20"/>
                          <w:szCs w:val="20"/>
                        </w:rPr>
                        <w:t xml:space="preserve"> zur Aufnahme der Sorte ins Sortiment entschlossen hat. </w:t>
                      </w:r>
                    </w:p>
                    <w:p w14:paraId="5C2711C6" w14:textId="09D33D5D" w:rsidR="00BE0294" w:rsidRPr="00BE0294" w:rsidRDefault="00BE0294" w:rsidP="00BE0294">
                      <w:pPr>
                        <w:suppressAutoHyphens/>
                        <w:spacing w:after="120" w:line="276" w:lineRule="auto"/>
                        <w:outlineLvl w:val="0"/>
                        <w:rPr>
                          <w:sz w:val="20"/>
                          <w:szCs w:val="20"/>
                        </w:rPr>
                      </w:pPr>
                      <w:r w:rsidRPr="00BE0294">
                        <w:rPr>
                          <w:sz w:val="20"/>
                          <w:szCs w:val="20"/>
                        </w:rPr>
                        <w:t>Die Züchtung dieser Sorte wurde durchgängig unter Verhältnissen der Biologisch-Dynamischen Wirtschaftsweise auf dem Betrieb von Kornelia Becker</w:t>
                      </w:r>
                      <w:r w:rsidR="00BE25DA">
                        <w:rPr>
                          <w:sz w:val="20"/>
                          <w:szCs w:val="20"/>
                        </w:rPr>
                        <w:t xml:space="preserve"> </w:t>
                      </w:r>
                      <w:r w:rsidRPr="00BE0294">
                        <w:rPr>
                          <w:sz w:val="20"/>
                          <w:szCs w:val="20"/>
                        </w:rPr>
                        <w:t>durchgeführt.</w:t>
                      </w:r>
                    </w:p>
                    <w:p w14:paraId="4C7D6E5B" w14:textId="77777777" w:rsidR="00BE25DA" w:rsidRPr="00BE25DA" w:rsidRDefault="00BE25DA" w:rsidP="00BE25DA">
                      <w:pPr>
                        <w:suppressAutoHyphens/>
                        <w:spacing w:after="120" w:line="276" w:lineRule="auto"/>
                        <w:outlineLvl w:val="0"/>
                        <w:rPr>
                          <w:sz w:val="20"/>
                          <w:szCs w:val="20"/>
                        </w:rPr>
                      </w:pPr>
                      <w:r w:rsidRPr="00BE25DA">
                        <w:rPr>
                          <w:sz w:val="20"/>
                          <w:szCs w:val="20"/>
                        </w:rPr>
                        <w:t xml:space="preserve">Die Erhaltungszucht findet durch Kornelia Becker statt. Die Organisation der Vermehrung und der Vertrieb des Verkaufssaatgutes obliegen u. a. der </w:t>
                      </w:r>
                      <w:proofErr w:type="spellStart"/>
                      <w:r w:rsidRPr="00BE25DA">
                        <w:rPr>
                          <w:sz w:val="20"/>
                          <w:szCs w:val="20"/>
                        </w:rPr>
                        <w:t>bingenheimer</w:t>
                      </w:r>
                      <w:proofErr w:type="spellEnd"/>
                      <w:r w:rsidRPr="00BE25DA">
                        <w:rPr>
                          <w:sz w:val="20"/>
                          <w:szCs w:val="20"/>
                        </w:rPr>
                        <w:t xml:space="preserve"> </w:t>
                      </w:r>
                      <w:proofErr w:type="spellStart"/>
                      <w:r w:rsidRPr="00BE25DA">
                        <w:rPr>
                          <w:sz w:val="20"/>
                          <w:szCs w:val="20"/>
                        </w:rPr>
                        <w:t>saatgut</w:t>
                      </w:r>
                      <w:proofErr w:type="spellEnd"/>
                      <w:r w:rsidRPr="00BE25DA">
                        <w:rPr>
                          <w:sz w:val="20"/>
                          <w:szCs w:val="20"/>
                        </w:rPr>
                        <w:t xml:space="preserve"> AG.</w:t>
                      </w:r>
                    </w:p>
                    <w:p w14:paraId="41F1281E" w14:textId="5078E9FA" w:rsidR="00900AB7" w:rsidRPr="00DC79B8" w:rsidRDefault="00900AB7" w:rsidP="00BE0294">
                      <w:pPr>
                        <w:suppressAutoHyphens/>
                        <w:spacing w:after="120" w:line="276" w:lineRule="auto"/>
                        <w:outlineLvl w:val="0"/>
                        <w:rPr>
                          <w:sz w:val="20"/>
                          <w:szCs w:val="20"/>
                        </w:rPr>
                      </w:pPr>
                    </w:p>
                  </w:txbxContent>
                </v:textbox>
                <w10:wrap type="topAndBottom"/>
              </v:roundrect>
            </w:pict>
          </mc:Fallback>
        </mc:AlternateContent>
      </w:r>
      <w:r w:rsidR="00BE0294" w:rsidRPr="00BE0294">
        <w:rPr>
          <w:rFonts w:cs="Arial"/>
          <w:color w:val="000000" w:themeColor="text1"/>
          <w:sz w:val="20"/>
          <w:szCs w:val="20"/>
        </w:rPr>
        <w:t>Erwerbsbetriebe aus dem Praxisanbau von 2021 beurteilten Gestr.1 als eine Zucchini-Sorte mit optisch sehr schönen und aromatischen Früchten, die sich sehr gut ernten lassen und die eine gute Haltbarkeit zeigten. Neben dem übersichtlichen Pflanzenaufbau und der guten Gesundheit wurde ein früher und hoher Ertrag verzeichnet. Insgesamt wurde die Sorte an allen neun Praxisstandorten als anbauwürdig bis sehr anbauwürdig eingestuft.</w:t>
      </w:r>
    </w:p>
    <w:p w14:paraId="559F2CFC" w14:textId="596BB6A2" w:rsidR="0057658A" w:rsidRPr="00BE0294" w:rsidRDefault="0057658A" w:rsidP="00E36752">
      <w:pPr>
        <w:spacing w:line="276" w:lineRule="auto"/>
        <w:rPr>
          <w:rFonts w:cs="Arial"/>
          <w:color w:val="000000" w:themeColor="text1"/>
          <w:sz w:val="20"/>
          <w:szCs w:val="20"/>
        </w:rPr>
      </w:pPr>
    </w:p>
    <w:p w14:paraId="6703C055" w14:textId="5AEBCA6A" w:rsidR="00DE05C5" w:rsidRPr="00E36752" w:rsidRDefault="00DE05C5" w:rsidP="00E36752">
      <w:pPr>
        <w:spacing w:line="276" w:lineRule="auto"/>
        <w:rPr>
          <w:rFonts w:cs="Arial"/>
          <w:color w:val="00B050"/>
          <w:sz w:val="20"/>
          <w:szCs w:val="20"/>
        </w:rPr>
      </w:pPr>
    </w:p>
    <w:sectPr w:rsidR="00DE05C5" w:rsidRPr="00E36752" w:rsidSect="00A002C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CAE3" w14:textId="77777777" w:rsidR="00272FC9" w:rsidRDefault="00272FC9" w:rsidP="00BB029B">
      <w:r>
        <w:separator/>
      </w:r>
    </w:p>
  </w:endnote>
  <w:endnote w:type="continuationSeparator" w:id="0">
    <w:p w14:paraId="259E88F0" w14:textId="77777777" w:rsidR="00272FC9" w:rsidRDefault="00272FC9" w:rsidP="00BB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34CA" w14:textId="77777777" w:rsidR="00272FC9" w:rsidRDefault="00272FC9" w:rsidP="00BB029B">
      <w:r>
        <w:separator/>
      </w:r>
    </w:p>
  </w:footnote>
  <w:footnote w:type="continuationSeparator" w:id="0">
    <w:p w14:paraId="420765FC" w14:textId="77777777" w:rsidR="00272FC9" w:rsidRDefault="00272FC9" w:rsidP="00BB0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C6"/>
    <w:rsid w:val="00003734"/>
    <w:rsid w:val="00034DAF"/>
    <w:rsid w:val="00053736"/>
    <w:rsid w:val="00064BC6"/>
    <w:rsid w:val="0008046F"/>
    <w:rsid w:val="00084BEB"/>
    <w:rsid w:val="00086E8C"/>
    <w:rsid w:val="000F534C"/>
    <w:rsid w:val="0010401A"/>
    <w:rsid w:val="00156E48"/>
    <w:rsid w:val="001978EB"/>
    <w:rsid w:val="001C35B7"/>
    <w:rsid w:val="001E2C0A"/>
    <w:rsid w:val="001F1CB3"/>
    <w:rsid w:val="00206C61"/>
    <w:rsid w:val="002330CC"/>
    <w:rsid w:val="00234D27"/>
    <w:rsid w:val="0025357D"/>
    <w:rsid w:val="0026466E"/>
    <w:rsid w:val="00266C13"/>
    <w:rsid w:val="00272FC9"/>
    <w:rsid w:val="002C64CE"/>
    <w:rsid w:val="002F1DEC"/>
    <w:rsid w:val="00315D63"/>
    <w:rsid w:val="00324F6B"/>
    <w:rsid w:val="00344114"/>
    <w:rsid w:val="003A16F9"/>
    <w:rsid w:val="003B1E4E"/>
    <w:rsid w:val="003E2B49"/>
    <w:rsid w:val="004704E6"/>
    <w:rsid w:val="004715F7"/>
    <w:rsid w:val="00474DBB"/>
    <w:rsid w:val="004F159E"/>
    <w:rsid w:val="0052574A"/>
    <w:rsid w:val="005314B8"/>
    <w:rsid w:val="00544520"/>
    <w:rsid w:val="005514BA"/>
    <w:rsid w:val="005612F9"/>
    <w:rsid w:val="00572555"/>
    <w:rsid w:val="0057658A"/>
    <w:rsid w:val="00583FF9"/>
    <w:rsid w:val="005879B4"/>
    <w:rsid w:val="005A3299"/>
    <w:rsid w:val="005B5B74"/>
    <w:rsid w:val="005B7ADE"/>
    <w:rsid w:val="005E7A74"/>
    <w:rsid w:val="00601DDA"/>
    <w:rsid w:val="00617C7C"/>
    <w:rsid w:val="00643B68"/>
    <w:rsid w:val="006468CC"/>
    <w:rsid w:val="00661600"/>
    <w:rsid w:val="006A5ACB"/>
    <w:rsid w:val="006B1D48"/>
    <w:rsid w:val="006B5EE8"/>
    <w:rsid w:val="006D06A5"/>
    <w:rsid w:val="006F0447"/>
    <w:rsid w:val="007064BC"/>
    <w:rsid w:val="00753688"/>
    <w:rsid w:val="007573F7"/>
    <w:rsid w:val="007B15D7"/>
    <w:rsid w:val="007B5A83"/>
    <w:rsid w:val="008119E9"/>
    <w:rsid w:val="00825E24"/>
    <w:rsid w:val="00843207"/>
    <w:rsid w:val="0086700C"/>
    <w:rsid w:val="0087121D"/>
    <w:rsid w:val="008842A3"/>
    <w:rsid w:val="00891A87"/>
    <w:rsid w:val="008A0512"/>
    <w:rsid w:val="008C22DF"/>
    <w:rsid w:val="008D08FE"/>
    <w:rsid w:val="008E5B43"/>
    <w:rsid w:val="008F1225"/>
    <w:rsid w:val="00900AB7"/>
    <w:rsid w:val="0095785C"/>
    <w:rsid w:val="00984BAA"/>
    <w:rsid w:val="009D676F"/>
    <w:rsid w:val="009E4881"/>
    <w:rsid w:val="00A002C4"/>
    <w:rsid w:val="00A605F3"/>
    <w:rsid w:val="00A81F94"/>
    <w:rsid w:val="00AA256D"/>
    <w:rsid w:val="00AE7C0A"/>
    <w:rsid w:val="00B02908"/>
    <w:rsid w:val="00B15D2B"/>
    <w:rsid w:val="00B30AF7"/>
    <w:rsid w:val="00B43D16"/>
    <w:rsid w:val="00BB029B"/>
    <w:rsid w:val="00BB1D30"/>
    <w:rsid w:val="00BE0294"/>
    <w:rsid w:val="00BE25DA"/>
    <w:rsid w:val="00BE35D2"/>
    <w:rsid w:val="00C1123E"/>
    <w:rsid w:val="00C7029A"/>
    <w:rsid w:val="00C92C8A"/>
    <w:rsid w:val="00C92FBF"/>
    <w:rsid w:val="00CA7A2B"/>
    <w:rsid w:val="00CE4A63"/>
    <w:rsid w:val="00D20754"/>
    <w:rsid w:val="00DC71BC"/>
    <w:rsid w:val="00DC79B8"/>
    <w:rsid w:val="00DD540E"/>
    <w:rsid w:val="00DE05C5"/>
    <w:rsid w:val="00DE6681"/>
    <w:rsid w:val="00E17B17"/>
    <w:rsid w:val="00E360E0"/>
    <w:rsid w:val="00E36752"/>
    <w:rsid w:val="00E6725D"/>
    <w:rsid w:val="00E83144"/>
    <w:rsid w:val="00E832AB"/>
    <w:rsid w:val="00E9231C"/>
    <w:rsid w:val="00EA230A"/>
    <w:rsid w:val="00EA4FD5"/>
    <w:rsid w:val="00EA7351"/>
    <w:rsid w:val="00EB06B9"/>
    <w:rsid w:val="00EC0E40"/>
    <w:rsid w:val="00EC0E89"/>
    <w:rsid w:val="00ED05D7"/>
    <w:rsid w:val="00ED5A44"/>
    <w:rsid w:val="00EE4E9A"/>
    <w:rsid w:val="00F051C5"/>
    <w:rsid w:val="00F652E5"/>
    <w:rsid w:val="00F72F4B"/>
    <w:rsid w:val="00F935F2"/>
    <w:rsid w:val="00FB789C"/>
    <w:rsid w:val="00FB7CC8"/>
    <w:rsid w:val="00FD0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0DDE"/>
  <w15:docId w15:val="{8A030C04-EEF5-4B3D-950F-BD594562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3FF9"/>
    <w:pPr>
      <w:spacing w:after="0" w:line="240" w:lineRule="auto"/>
    </w:pPr>
    <w:rPr>
      <w:rFonts w:ascii="Arial" w:eastAsia="Times New Roman" w:hAnsi="Arial" w:cs="Times New Roman"/>
      <w:sz w:val="21"/>
      <w:szCs w:val="24"/>
      <w:lang w:eastAsia="de-DE"/>
    </w:rPr>
  </w:style>
  <w:style w:type="paragraph" w:styleId="berschrift1">
    <w:name w:val="heading 1"/>
    <w:basedOn w:val="Standard"/>
    <w:next w:val="Standard"/>
    <w:link w:val="berschrift1Zchn"/>
    <w:uiPriority w:val="9"/>
    <w:qFormat/>
    <w:rsid w:val="004715F7"/>
    <w:pPr>
      <w:keepNext/>
      <w:keepLines/>
      <w:spacing w:before="240" w:after="120"/>
      <w:outlineLvl w:val="0"/>
    </w:pPr>
    <w:rPr>
      <w:rFonts w:eastAsiaTheme="majorEastAsia" w:cstheme="majorBidi"/>
      <w:b/>
      <w:sz w:val="2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4F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FD5"/>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BB029B"/>
    <w:pPr>
      <w:tabs>
        <w:tab w:val="center" w:pos="4536"/>
        <w:tab w:val="right" w:pos="9072"/>
      </w:tabs>
    </w:pPr>
  </w:style>
  <w:style w:type="character" w:customStyle="1" w:styleId="KopfzeileZchn">
    <w:name w:val="Kopfzeile Zchn"/>
    <w:basedOn w:val="Absatz-Standardschriftart"/>
    <w:link w:val="Kopfzeile"/>
    <w:uiPriority w:val="99"/>
    <w:rsid w:val="00BB029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B029B"/>
    <w:pPr>
      <w:tabs>
        <w:tab w:val="center" w:pos="4536"/>
        <w:tab w:val="right" w:pos="9072"/>
      </w:tabs>
    </w:pPr>
  </w:style>
  <w:style w:type="character" w:customStyle="1" w:styleId="FuzeileZchn">
    <w:name w:val="Fußzeile Zchn"/>
    <w:basedOn w:val="Absatz-Standardschriftart"/>
    <w:link w:val="Fuzeile"/>
    <w:uiPriority w:val="99"/>
    <w:rsid w:val="00BB029B"/>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583FF9"/>
    <w:pPr>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583FF9"/>
    <w:rPr>
      <w:rFonts w:ascii="Arial" w:eastAsiaTheme="majorEastAsia" w:hAnsi="Arial" w:cstheme="majorBidi"/>
      <w:spacing w:val="-10"/>
      <w:kern w:val="28"/>
      <w:sz w:val="48"/>
      <w:szCs w:val="56"/>
      <w:lang w:eastAsia="de-DE"/>
    </w:rPr>
  </w:style>
  <w:style w:type="character" w:customStyle="1" w:styleId="berschrift1Zchn">
    <w:name w:val="Überschrift 1 Zchn"/>
    <w:basedOn w:val="Absatz-Standardschriftart"/>
    <w:link w:val="berschrift1"/>
    <w:uiPriority w:val="9"/>
    <w:rsid w:val="004715F7"/>
    <w:rPr>
      <w:rFonts w:ascii="Arial" w:eastAsiaTheme="majorEastAsia" w:hAnsi="Arial" w:cstheme="majorBidi"/>
      <w:b/>
      <w:szCs w:val="32"/>
      <w:lang w:eastAsia="de-DE"/>
    </w:rPr>
  </w:style>
  <w:style w:type="character" w:styleId="Kommentarzeichen">
    <w:name w:val="annotation reference"/>
    <w:basedOn w:val="Absatz-Standardschriftart"/>
    <w:uiPriority w:val="99"/>
    <w:semiHidden/>
    <w:unhideWhenUsed/>
    <w:rsid w:val="00266C13"/>
    <w:rPr>
      <w:sz w:val="16"/>
      <w:szCs w:val="16"/>
    </w:rPr>
  </w:style>
  <w:style w:type="paragraph" w:styleId="Kommentartext">
    <w:name w:val="annotation text"/>
    <w:basedOn w:val="Standard"/>
    <w:link w:val="KommentartextZchn"/>
    <w:uiPriority w:val="99"/>
    <w:semiHidden/>
    <w:unhideWhenUsed/>
    <w:rsid w:val="00266C13"/>
    <w:rPr>
      <w:sz w:val="20"/>
      <w:szCs w:val="20"/>
    </w:rPr>
  </w:style>
  <w:style w:type="character" w:customStyle="1" w:styleId="KommentartextZchn">
    <w:name w:val="Kommentartext Zchn"/>
    <w:basedOn w:val="Absatz-Standardschriftart"/>
    <w:link w:val="Kommentartext"/>
    <w:uiPriority w:val="99"/>
    <w:semiHidden/>
    <w:rsid w:val="00266C1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66C13"/>
    <w:rPr>
      <w:b/>
      <w:bCs/>
    </w:rPr>
  </w:style>
  <w:style w:type="character" w:customStyle="1" w:styleId="KommentarthemaZchn">
    <w:name w:val="Kommentarthema Zchn"/>
    <w:basedOn w:val="KommentartextZchn"/>
    <w:link w:val="Kommentarthema"/>
    <w:uiPriority w:val="99"/>
    <w:semiHidden/>
    <w:rsid w:val="00266C13"/>
    <w:rPr>
      <w:rFonts w:ascii="Arial" w:eastAsia="Times New Roman" w:hAnsi="Arial" w:cs="Times New Roman"/>
      <w:b/>
      <w:bCs/>
      <w:sz w:val="20"/>
      <w:szCs w:val="20"/>
      <w:lang w:eastAsia="de-DE"/>
    </w:rPr>
  </w:style>
  <w:style w:type="character" w:styleId="Hyperlink">
    <w:name w:val="Hyperlink"/>
    <w:rsid w:val="00E36752"/>
    <w:rPr>
      <w:color w:val="0563C1"/>
      <w:u w:val="single"/>
    </w:rPr>
  </w:style>
  <w:style w:type="table" w:styleId="Tabellenraster">
    <w:name w:val="Table Grid"/>
    <w:basedOn w:val="NormaleTabelle"/>
    <w:uiPriority w:val="59"/>
    <w:rsid w:val="00F9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Benutzer1</dc:creator>
  <cp:lastModifiedBy>Kornelia Becker</cp:lastModifiedBy>
  <cp:revision>2</cp:revision>
  <cp:lastPrinted>2021-06-29T16:04:00Z</cp:lastPrinted>
  <dcterms:created xsi:type="dcterms:W3CDTF">2023-07-02T04:58:00Z</dcterms:created>
  <dcterms:modified xsi:type="dcterms:W3CDTF">2023-07-02T04:58:00Z</dcterms:modified>
</cp:coreProperties>
</file>